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ascii="黑体" w:eastAsia="黑体"/>
        </w:rPr>
      </w:pPr>
      <w:r>
        <w:rPr>
          <w:rFonts w:hint="eastAsia" w:ascii="黑体" w:eastAsia="黑体"/>
        </w:rPr>
        <w:t>附件1</w:t>
      </w:r>
    </w:p>
    <w:p>
      <w:pPr>
        <w:spacing w:before="220" w:beforeLines="50"/>
        <w:ind w:firstLine="0" w:firstLineChars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2027年自治区科普能力提升建设项目申报指南</w:t>
      </w:r>
    </w:p>
    <w:p>
      <w:pPr>
        <w:pStyle w:val="9"/>
        <w:spacing w:line="560" w:lineRule="exact"/>
        <w:ind w:firstLine="605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一、区域特色科普活动（指南代码1001）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（一）项目内容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按照自治区科技活动周有关要求，组织、策划、实施申报单位所在盟市范围内的科技活动周主场系列活动，包括启动仪式、科技成果展览展示、科技志愿服务等相关科普活动；协同举办自治区科普讲解大赛、自治区科学实验展演汇演等赛事活动；制作、发布科技活动周科普宣传视频，对科技活动周系列活动进行宣传报道。鼓励举办本区域科普讲解大赛、科学实验展演汇演活动、科技政策“大比武大练兵”等赛事活动，结合</w:t>
      </w:r>
      <w:r>
        <w:rPr>
          <w:rFonts w:hint="eastAsia" w:ascii="仿宋_GB2312" w:hAnsi="仿宋_GB2312" w:eastAsia="仿宋_GB2312" w:cs="仿宋_GB2312"/>
          <w:lang w:val="zh-CN"/>
        </w:rPr>
        <w:t>世界读书日、世界知识产权日、中国专利周、国家安全教育日、</w:t>
      </w:r>
      <w:r>
        <w:rPr>
          <w:rFonts w:hint="eastAsia" w:ascii="仿宋_GB2312" w:hAnsi="仿宋_GB2312" w:eastAsia="仿宋_GB2312" w:cs="仿宋_GB2312"/>
        </w:rPr>
        <w:t>全国科普月</w:t>
      </w:r>
      <w:r>
        <w:rPr>
          <w:rFonts w:hint="eastAsia" w:ascii="仿宋_GB2312" w:hAnsi="仿宋_GB2312" w:eastAsia="仿宋_GB2312" w:cs="仿宋_GB2312"/>
          <w:lang w:val="zh-CN"/>
        </w:rPr>
        <w:t>、科技工作者日、防灾减灾日等重要时间节点，开展内容丰富、形式多样、特色鲜明的主题科普活动。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（二）主要考核指标（任选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b/>
          <w:bCs/>
        </w:rPr>
        <w:t>个）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1.举办科技活动周启动仪式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2.协同举办自治区科普讲解大赛等赛事活动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3.制作科技活动周宣传视频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4.举办科技活动周主题科普展，参展单位不少于20家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5.相关活动线下总参与人数达到1000人次以上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6.结合区域特色，形成区域特色科普品牌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7.供稿“创新内蒙古”相关活动报道采纳并发布不少于10篇</w:t>
      </w:r>
    </w:p>
    <w:p>
      <w:pPr>
        <w:spacing w:line="560" w:lineRule="exact"/>
        <w:ind w:firstLine="605"/>
        <w:rPr>
          <w:rFonts w:ascii="仿宋_GB2312" w:hAnsi="仿宋_GB2312" w:eastAsia="仿宋_GB2312" w:cs="仿宋_GB2312"/>
          <w:color w:val="000000" w:themeColor="text1"/>
          <w:w w:val="95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w w:val="95"/>
          <w14:textFill>
            <w14:solidFill>
              <w14:schemeClr w14:val="tx1"/>
            </w14:solidFill>
          </w14:textFill>
        </w:rPr>
        <w:t>8.公众号、视频号、抖音等媒体平台相关宣传报道不少于5次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（三）支持方式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自治区财政科技资金拟资助额度15万—20万元，盟市财政资金配套支持比例不低于1:1。申报单位是企业的，企业须不低于1:1匹配项目资金。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（四）执行期限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项目执行期不超过2年（含）。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（五）申报主体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内蒙古自治区内注册的具有独立法人资格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科研院所、高等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院校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、企事业单位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中央驻自治区企事业单位等</w:t>
      </w:r>
      <w:r>
        <w:rPr>
          <w:rFonts w:hint="eastAsia" w:ascii="仿宋_GB2312" w:hAnsi="仿宋_GB2312" w:eastAsia="仿宋_GB2312" w:cs="仿宋_GB2312"/>
        </w:rPr>
        <w:t>。</w:t>
      </w:r>
    </w:p>
    <w:p>
      <w:pPr>
        <w:spacing w:line="560" w:lineRule="exact"/>
        <w:rPr>
          <w:rFonts w:ascii="黑体" w:eastAsia="黑体"/>
        </w:rPr>
      </w:pPr>
      <w:r>
        <w:rPr>
          <w:rFonts w:hint="eastAsia" w:ascii="黑体" w:eastAsia="黑体"/>
        </w:rPr>
        <w:t>二、重点领域科普活动（指南代码2001）</w:t>
      </w:r>
    </w:p>
    <w:p>
      <w:pPr>
        <w:pStyle w:val="9"/>
        <w:spacing w:line="560" w:lineRule="exact"/>
        <w:jc w:val="both"/>
        <w:rPr>
          <w:rFonts w:ascii="黑体" w:hAnsi="黑体" w:eastAsia="黑体" w:cs="黑体"/>
          <w:bCs w:val="0"/>
          <w:w w:val="100"/>
          <w:kern w:val="2"/>
          <w:sz w:val="32"/>
          <w:szCs w:val="32"/>
        </w:rPr>
      </w:pPr>
      <w:r>
        <w:rPr>
          <w:rFonts w:hint="eastAsia" w:ascii="黑体" w:hAnsi="黑体" w:eastAsia="黑体" w:cs="黑体"/>
          <w:bCs w:val="0"/>
          <w:w w:val="100"/>
          <w:kern w:val="2"/>
          <w:sz w:val="32"/>
          <w:szCs w:val="32"/>
        </w:rPr>
        <w:t>方向一：科普示范基地能力提升建设（200101）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（一）项目内容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落实《自治区关于进一步加强科学普及工作的实施方案》和《内蒙古自治区科普示范基地管理办法》等文件精神，以铸牢中华民族共同体意识为主线，突出前沿科技的成果展示，主要支持已认定的自治区科普示范基地提升服务效能，发挥科技资源、科普场馆和人才优势，强化科技领域安全宣传，满足公众多元化的科普需求，面向社会积极组织形式多样的科普活动，持续发挥基地的示范引领作用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（二）考核指标（任选4个）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1.围绕基地建设研究的内容与成果，开展系列科普活动不少于6场次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2.在“科技活动周”和“全国科普月”期间举办活动不少于3场次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3.相关活动线下总参与人数达到1000人次以上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4.供稿“创新内蒙古”相关活动报道采纳并发布不少于10篇（其中3篇原创科普内容）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5.公众号、视频号、抖音号等媒体平台发布不同内容的科普推文、视频不少于10个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（三）支持方式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自治区财政科技资金拟资助额度15万—20万元。依托单位须不低于1:1匹配项目资金。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（四）执行期限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项目执行期不超过2年（含）。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（五）申报主体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已认定的内蒙古自治区科普示范基地的依托单位。</w:t>
      </w:r>
    </w:p>
    <w:p>
      <w:pPr>
        <w:pStyle w:val="9"/>
        <w:spacing w:line="560" w:lineRule="exact"/>
        <w:jc w:val="both"/>
        <w:rPr>
          <w:rFonts w:ascii="黑体" w:hAnsi="黑体" w:eastAsia="黑体" w:cs="黑体"/>
          <w:bCs w:val="0"/>
          <w:w w:val="100"/>
          <w:kern w:val="2"/>
          <w:sz w:val="32"/>
          <w:szCs w:val="32"/>
        </w:rPr>
      </w:pPr>
      <w:r>
        <w:rPr>
          <w:rFonts w:hint="eastAsia" w:ascii="黑体" w:hAnsi="黑体" w:eastAsia="黑体" w:cs="黑体"/>
          <w:bCs w:val="0"/>
          <w:w w:val="100"/>
          <w:kern w:val="2"/>
          <w:sz w:val="32"/>
          <w:szCs w:val="32"/>
        </w:rPr>
        <w:t>方向二：健康科普（200102）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（一）项目内容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深入贯彻习近平总书记“把人民健康放在优先发展的战略地位，努力全方位、全周期保障人民健康”的重要论述，结合自治区地域特性，以申报单位现有的健康科普平台为基础，组建以项目负责人为核心的多学科队伍。重点围绕疾病预防控制服务体系（预防、筛查、早期干预等），包括但不限于四大慢病（心脑血管疾病、癌症、慢性呼吸系统疾病、代谢性疾病）、妇幼保健、精神卫生、中（蒙）医药等领域，通过精准化、通俗化的科普方式开展相关活动，不断强化疾病预防理念、强化用药安全，全面提升自治区健康素养水平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（二）考核指标（任选5个）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1.策划打造1个主题鲜明的特色品牌科普活动并开展系列主题科普活动不少于6场次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2.依托医联体建立一个科普宣传联盟（至少8家医院）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3.相关活动线下总参与人数达到1000人次以上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4.举办“进社区”“进农村牧区”“进企业”“进校园”“进机关”等“走出去”活动不少于8场次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5.供稿“创新内蒙古”相关活动报道采纳并发布不少于10篇（其中3篇原创科普内容）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6.公众号、视频号、抖音号等媒体平台发布不同内容的科普推文、视频不少于10个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（三）支持方式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自治区财政科技资金拟资助额度15万—20万元。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（四）执行期限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项目执行期不超过2年（含）。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（五）申报主体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三级医院、市</w:t>
      </w:r>
      <w:r>
        <w:rPr>
          <w:rFonts w:hint="eastAsia" w:ascii="仿宋_GB2312" w:hAnsi="仿宋_GB2312" w:eastAsia="仿宋_GB2312" w:cs="仿宋_GB2312"/>
        </w:rPr>
        <w:t>级（包含）以上公共卫生机构、科研院所。</w:t>
      </w:r>
    </w:p>
    <w:p>
      <w:pPr>
        <w:pStyle w:val="9"/>
        <w:spacing w:line="560" w:lineRule="exact"/>
        <w:jc w:val="both"/>
        <w:rPr>
          <w:rFonts w:ascii="黑体" w:hAnsi="黑体" w:eastAsia="黑体" w:cs="黑体"/>
          <w:bCs w:val="0"/>
          <w:w w:val="100"/>
          <w:kern w:val="2"/>
          <w:sz w:val="32"/>
          <w:szCs w:val="32"/>
        </w:rPr>
      </w:pPr>
      <w:r>
        <w:rPr>
          <w:rFonts w:hint="eastAsia" w:ascii="黑体" w:hAnsi="黑体" w:eastAsia="黑体" w:cs="黑体"/>
          <w:bCs w:val="0"/>
          <w:w w:val="100"/>
          <w:kern w:val="2"/>
          <w:sz w:val="32"/>
          <w:szCs w:val="32"/>
        </w:rPr>
        <w:t>方向三：农牧民科普（200103）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（一）项目内容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深入贯彻习近平总书记“扎实推进科技兴农”的重要指示精神，落实《全民科学素质行动规划纲要（2021-2035 年）》关于提升农民科学素质的部署要求。重点围绕科学种植养殖技术、智慧农牧业应用、病虫害防治与疫病防控、自然灾害应对、生态环境保护与绿色生产、农畜产品质量安全等方面，通过有效方式进行科普宣传，全面提升自治区农牧民科学素养和生产能力，推动农牧区现代化、智能化建设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（二）考核指标（任选4个）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1.策划打造1个主题鲜明的特色品牌科普活动并开展系列主题科普活动不少于8场次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2.活动范围覆盖5个以上盟市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3.邀请相关领域专家进行讲座、现场指导不少于5次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4.相关活动线下总参与人数达到500人次以上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5.供稿“创新内蒙古”相关活动报道采纳并发布不少于10篇（其中3篇原创科普内容）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（三）支持方式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自治区财政科技资金拟资助额度15万—20万元。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（四）执行期限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项目执行期不超过2年（含）。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（五）申报主体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内蒙古自治区内注册的具有独立法人资格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科研院所、高等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院校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、企事业单位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中央驻自治区企事业单位等</w:t>
      </w:r>
      <w:r>
        <w:rPr>
          <w:rFonts w:hint="eastAsia" w:ascii="仿宋_GB2312" w:hAnsi="仿宋_GB2312" w:eastAsia="仿宋_GB2312" w:cs="仿宋_GB2312"/>
        </w:rPr>
        <w:t>。</w:t>
      </w:r>
    </w:p>
    <w:p>
      <w:pPr>
        <w:pStyle w:val="9"/>
        <w:spacing w:line="560" w:lineRule="exact"/>
        <w:jc w:val="both"/>
        <w:rPr>
          <w:rFonts w:ascii="黑体" w:hAnsi="黑体" w:eastAsia="黑体" w:cs="黑体"/>
          <w:bCs w:val="0"/>
          <w:w w:val="100"/>
          <w:kern w:val="2"/>
          <w:sz w:val="32"/>
          <w:szCs w:val="32"/>
        </w:rPr>
      </w:pPr>
      <w:r>
        <w:rPr>
          <w:rFonts w:hint="eastAsia" w:ascii="黑体" w:hAnsi="黑体" w:eastAsia="黑体" w:cs="黑体"/>
          <w:bCs w:val="0"/>
          <w:w w:val="100"/>
          <w:kern w:val="2"/>
          <w:sz w:val="32"/>
          <w:szCs w:val="32"/>
        </w:rPr>
        <w:t>方向四：行业科普（200104）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（一）项目内容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深入贯彻习近平总书记“科技创新、科学普及是实现创新发展的两翼”的重要论述，行业科普是连接特色产业与公众的重要桥梁，围绕</w:t>
      </w:r>
      <w:r>
        <w:rPr>
          <w:rFonts w:hint="eastAsia" w:ascii="仿宋_GB2312" w:hAnsi="仿宋_GB2312" w:eastAsia="仿宋_GB2312" w:cs="仿宋_GB2312"/>
          <w:color w:val="000000"/>
        </w:rPr>
        <w:t>装备制造、能源、新型化工、绿色冶金、建材、现代农牧业等优势特色产业，新能源、新材料、数字经济、人工智能、低空经济、生物医药、商业航天等新兴产业</w:t>
      </w:r>
      <w:r>
        <w:rPr>
          <w:rFonts w:hint="eastAsia" w:ascii="仿宋_GB2312" w:hAnsi="仿宋_GB2312" w:eastAsia="仿宋_GB2312" w:cs="仿宋_GB2312"/>
        </w:rPr>
        <w:t>，以申报单位自身行业为切入点，针对本行业的公众认知壁垒，设计精准化、通俗化的科普方案，通过相关活动普及行业核心知识、前沿技术、安全防护、发展趋势及社会价值，有效提升公众对行业的认知度与认同感，促进科技成果转化、激发全社会创新活力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（二）考核指标（任选6个）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1.策划打造1个主题鲜明的特色品牌科普活动并开展系列主题科普活动不少于6场次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2.打造建设1个科普阵地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3.相关活动线下总参与人数达到1000人次以上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4.形成一个可持续的科普活动平台或运营组织，培养一支科普队伍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5.产出相关优质科普内容，深入分析行业科普现状并形成不少于6000字的专题报告同时附相关佐证材料1份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6.供稿“创新内蒙古”相关活动报道采纳并发布不少于5篇（其中3篇原创科普内容）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7.公众号、视频号、抖音号等媒体平台发布不同内容的科普推文、视频不少于10个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（三）支持方式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自治区财政科技资金拟资助额度15万—20万元。申报单位是企业的，企业须不低于1:1匹配项目资金。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（四）执行期限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项目执行期不超过2年（含）。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（五）申报主体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内蒙古自治区内注册的具有独立法人资格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科研院所、高等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院校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、企事业单位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中央驻自治区企事业单位等</w:t>
      </w:r>
      <w:r>
        <w:rPr>
          <w:rFonts w:hint="eastAsia" w:ascii="仿宋_GB2312" w:hAnsi="仿宋_GB2312" w:eastAsia="仿宋_GB2312" w:cs="仿宋_GB2312"/>
        </w:rPr>
        <w:t>。</w:t>
      </w:r>
    </w:p>
    <w:p>
      <w:pPr>
        <w:pStyle w:val="9"/>
        <w:spacing w:line="560" w:lineRule="exact"/>
        <w:jc w:val="both"/>
        <w:rPr>
          <w:rFonts w:ascii="黑体" w:hAnsi="黑体" w:eastAsia="黑体" w:cs="黑体"/>
          <w:bCs w:val="0"/>
          <w:w w:val="100"/>
          <w:kern w:val="2"/>
          <w:sz w:val="32"/>
          <w:szCs w:val="32"/>
        </w:rPr>
      </w:pPr>
      <w:r>
        <w:rPr>
          <w:rFonts w:hint="eastAsia" w:ascii="黑体" w:hAnsi="黑体" w:eastAsia="黑体" w:cs="黑体"/>
          <w:bCs w:val="0"/>
          <w:w w:val="100"/>
          <w:kern w:val="2"/>
          <w:sz w:val="32"/>
          <w:szCs w:val="32"/>
        </w:rPr>
        <w:t>方向五：青少年科普（200105）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（一）项目内容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深入贯彻习近平总书记“好奇心是人的天性，对科学兴趣的引导和培养要从娃娃抓起”的重要论述。落实教育部等十八部门《关于加强新时代中小学科学教育工作的意见》、教育部等七部门《关于加强中小学科技教育的意见》部署要求，支持各地各校结合区域、学校自身特色优势，充分盘活科技馆、科研院所、高校实验室、科普示范基地等各类校内外科技资源，丰富科学教育、科技教育实施载体，创新教学内容、教学方法与实践形式；针对不同学龄段开展趣味性、探究性、互动性的科普实践活动，重点围绕人工智能、脑机接口、航空航天、地球奥秘、基因技术、新材料与新能源等前沿科技；融合“五健”促进（健康体重、健康视力、健康心理、健康骨骼、健康口腔）、疾病早筛与预防、安全防护等方面，引导学生既感知前沿科技魅力，又掌握健康生活、安全防护的科学常识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（二）考核指标（任选5个）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1.策划打造1个主题鲜明的特色品牌科普活动并开展系列主题科普活动不少于8场次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2.针对不同学龄段开发原创科普课程，开展主题科普课程不少于5场次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3.科普活动覆盖不同类型中小学校不少于8所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4.相关活动线下总参与学生人数达1000人次以上或学校学生总数的80%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5.供稿“创新内蒙古”相关活动报道采纳并发布不少于5篇（其中3篇原创科普内容）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6.形成一个可持续的科普活动平台，培养一支科普队伍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（三）支持方式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自治区财政科技资金拟资助额度10万—20万元。申报单位是企业的，企业须不低于1:1匹配项目资金。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（四）执行期限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项目执行期不超过2年（含）。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（五）申报主体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优先考虑全国中小学科学（技）教育实验校，同时支持其他依法取得法人资格的单位申报，包括但不限于中小学、幼儿园、教科教研机构，</w:t>
      </w: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三级医院、市</w:t>
      </w:r>
      <w:r>
        <w:rPr>
          <w:rFonts w:hint="eastAsia" w:ascii="仿宋_GB2312" w:hAnsi="仿宋_GB2312" w:eastAsia="仿宋_GB2312" w:cs="仿宋_GB2312"/>
        </w:rPr>
        <w:t>级（包含）以上公共卫生机构、科研院所等。</w:t>
      </w:r>
    </w:p>
    <w:p>
      <w:pPr>
        <w:numPr>
          <w:ilvl w:val="0"/>
          <w:numId w:val="1"/>
        </w:numPr>
        <w:spacing w:line="560" w:lineRule="exact"/>
        <w:rPr>
          <w:rFonts w:ascii="黑体" w:eastAsia="黑体"/>
        </w:rPr>
      </w:pPr>
      <w:r>
        <w:rPr>
          <w:rFonts w:hint="eastAsia" w:ascii="黑体" w:eastAsia="黑体"/>
        </w:rPr>
        <w:t>科普资源开发（3001）</w:t>
      </w:r>
    </w:p>
    <w:p>
      <w:pPr>
        <w:pStyle w:val="9"/>
        <w:spacing w:line="560" w:lineRule="exact"/>
        <w:jc w:val="both"/>
        <w:rPr>
          <w:rFonts w:ascii="黑体" w:hAnsi="黑体" w:eastAsia="黑体" w:cs="黑体"/>
          <w:bCs w:val="0"/>
          <w:w w:val="100"/>
          <w:kern w:val="2"/>
          <w:sz w:val="32"/>
          <w:szCs w:val="32"/>
        </w:rPr>
      </w:pPr>
      <w:r>
        <w:rPr>
          <w:rFonts w:hint="eastAsia" w:ascii="黑体" w:hAnsi="黑体" w:eastAsia="黑体" w:cs="黑体"/>
          <w:bCs w:val="0"/>
          <w:w w:val="100"/>
          <w:kern w:val="2"/>
          <w:sz w:val="32"/>
          <w:szCs w:val="32"/>
        </w:rPr>
        <w:t>方向一：科普图书创作（300101）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（一）项目内容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</w:rPr>
        <w:t>支持已有创作基础的自然科学领域的科普图书创作（</w:t>
      </w:r>
      <w:r>
        <w:rPr>
          <w:rFonts w:hint="eastAsia" w:ascii="仿宋_GB2312" w:hAnsi="仿宋_GB2312" w:eastAsia="仿宋_GB2312" w:cs="仿宋_GB2312"/>
        </w:rPr>
        <w:t>含译著和再版图书；不包括报纸、期刊、音像制品或电子出版物）</w:t>
      </w:r>
      <w:r>
        <w:rPr>
          <w:rFonts w:hint="eastAsia" w:ascii="仿宋_GB2312" w:hAnsi="仿宋_GB2312" w:eastAsia="仿宋_GB2312" w:cs="仿宋_GB2312"/>
          <w:color w:val="000000"/>
        </w:rPr>
        <w:t>。</w:t>
      </w:r>
      <w:r>
        <w:rPr>
          <w:rFonts w:hint="eastAsia" w:ascii="仿宋_GB2312" w:hAnsi="仿宋_GB2312" w:eastAsia="仿宋_GB2312" w:cs="仿宋_GB2312"/>
        </w:rPr>
        <w:t>作品语言文字为简体中文，且第一作者全职工作单位应在内蒙古自治区境内。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color w:val="000000"/>
        </w:rPr>
        <w:t>聚焦基础科学、前沿技术、科技热点等开展科学解读，以生动、形象、通俗易懂的形式诠释科技问题、科技现象、推广应用重大科学成果。弘扬科学家精神，挖掘科学人文价值，融入科学方法和科学思维。</w:t>
      </w:r>
      <w:r>
        <w:rPr>
          <w:rFonts w:hint="eastAsia" w:ascii="仿宋_GB2312" w:hAnsi="仿宋_GB2312" w:eastAsia="仿宋_GB2312" w:cs="仿宋_GB2312"/>
        </w:rPr>
        <w:t>助力提升自治区科普图书质量和社会影响力。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（二）考核指标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/>
        </w:rPr>
        <w:t>作品应具有原创性，并兼具科学性、思想性和启发性，</w:t>
      </w:r>
      <w:r>
        <w:rPr>
          <w:rFonts w:hint="eastAsia" w:ascii="仿宋_GB2312" w:hAnsi="仿宋_GB2312" w:eastAsia="仿宋_GB2312" w:cs="仿宋_GB2312"/>
        </w:rPr>
        <w:t>无知识产权争议，严禁剽窃、抄袭他人作品；</w:t>
      </w:r>
      <w:r>
        <w:rPr>
          <w:rFonts w:hint="eastAsia" w:ascii="仿宋_GB2312" w:hAnsi="仿宋_GB2312" w:eastAsia="仿宋_GB2312" w:cs="仿宋_GB2312"/>
          <w:color w:val="000000"/>
        </w:rPr>
        <w:t>做到概念清晰、逻辑严谨、导向正确；要图文并茂，文字表达要清晰流畅、通俗易懂，图片和文字相互呼应、相得益彰，有助于启发、提高公众对科学的兴趣，促进公众理解科学技术；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2.在科技活动周、科技工作者日、全国科普月等重大科普活动期间，面向社会公众至少开展2次阅读与公益推广活动，且公益推广总量不少于300册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3.应遵守相关法律法规要求；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4.项目执行期内图书正式出版发行须2000册以上，且需提供样书300册。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（三）支持方式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自治区财政科技资金拟资助额度5万-10万元。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（四）执行期限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项目执行期不超过2年（含）。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（五）申报主体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内蒙古自治区内注册的具有独立法人资格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科研院所、高等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院校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、企事业单位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中央驻自治区企事业单位等</w:t>
      </w:r>
      <w:r>
        <w:rPr>
          <w:rFonts w:hint="eastAsia" w:ascii="仿宋_GB2312" w:hAnsi="仿宋_GB2312" w:eastAsia="仿宋_GB2312" w:cs="仿宋_GB2312"/>
        </w:rPr>
        <w:t>。</w:t>
      </w:r>
    </w:p>
    <w:p>
      <w:pPr>
        <w:pStyle w:val="9"/>
        <w:spacing w:line="560" w:lineRule="exact"/>
        <w:jc w:val="both"/>
        <w:rPr>
          <w:rFonts w:ascii="黑体" w:hAnsi="黑体" w:eastAsia="黑体" w:cs="黑体"/>
          <w:bCs w:val="0"/>
          <w:w w:val="100"/>
          <w:kern w:val="2"/>
          <w:sz w:val="32"/>
          <w:szCs w:val="32"/>
        </w:rPr>
      </w:pPr>
      <w:r>
        <w:rPr>
          <w:rFonts w:hint="eastAsia" w:ascii="黑体" w:hAnsi="黑体" w:eastAsia="黑体" w:cs="黑体"/>
          <w:bCs w:val="0"/>
          <w:w w:val="100"/>
          <w:kern w:val="2"/>
          <w:sz w:val="32"/>
          <w:szCs w:val="32"/>
        </w:rPr>
        <w:t>方向二：科普影视、动漫作品创作（300102）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（一）项目内容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支持已有创作基础的自然科学领域的科普影视动漫作品创作，包括原创科普电影（3D、4D、穹幕电影、网络电影、科幻电影等）、科普影视节目（电视剧、专题片、纪录片）、科普微视频和科普动漫等。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</w:rPr>
        <w:t>作品应聚焦面向世界科技前沿、面向国家重大需求、面向人民生命健康，围绕内蒙古自治区重点关注乳业、稀土、储能、氢能、大科学装置、生命科学、低空经济等领域重要科技成果。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（二）考核指标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仿宋_GB2312" w:hAnsi="仿宋_GB2312" w:eastAsia="仿宋_GB2312" w:cs="仿宋_GB2312"/>
          <w:color w:val="000000"/>
        </w:rPr>
        <w:t>作品必须是原创科普影视动漫作品（制作技术要求见附件），内容须围绕普及科学技术知识、倡导科学方法、传播科学思想、弘扬科学精神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color w:val="000000"/>
        </w:rPr>
        <w:t>科学技术知识、科学原理表述客观、准确，事件、事物的解释要有严谨的学科知识支撑；内容表达通俗易懂，艺术构思成熟，逻辑清晰，表现生动，制作精良，有助于启发和提高公众对科学的兴趣，便于公众理解、接受科学知识；</w:t>
      </w:r>
    </w:p>
    <w:p>
      <w:pPr>
        <w:spacing w:line="560" w:lineRule="exact"/>
        <w:rPr>
          <w:rFonts w:ascii="仿宋_GB2312" w:hAnsi="仿宋_GB2312" w:eastAsia="仿宋_GB2312" w:cs="仿宋_GB2312"/>
          <w:color w:val="000000"/>
          <w:lang w:eastAsia="zh-TW"/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3.须标注“受2027年内蒙古自治区科普能力提升建设项目支持”</w:t>
      </w:r>
    </w:p>
    <w:p>
      <w:pPr>
        <w:spacing w:line="560" w:lineRule="exact"/>
        <w:ind w:firstLine="605"/>
        <w:rPr>
          <w:rFonts w:ascii="仿宋_GB2312" w:hAnsi="仿宋_GB2312" w:eastAsia="仿宋_GB2312" w:cs="仿宋_GB2312"/>
          <w:color w:val="000000" w:themeColor="text1"/>
          <w:w w:val="95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w w:val="95"/>
          <w14:textFill>
            <w14:solidFill>
              <w14:schemeClr w14:val="tx1"/>
            </w14:solidFill>
          </w14:textFill>
        </w:rPr>
        <w:t>4.项目执行期内</w:t>
      </w:r>
      <w:r>
        <w:rPr>
          <w:rFonts w:hint="eastAsia" w:ascii="仿宋_GB2312" w:hAnsi="仿宋_GB2312" w:eastAsia="仿宋_GB2312" w:cs="仿宋_GB2312"/>
        </w:rPr>
        <w:t>作品应在自治区级或盟市级电视台播出或在国内主要视听平台</w:t>
      </w:r>
      <w:r>
        <w:rPr>
          <w:rFonts w:hint="eastAsia" w:ascii="仿宋_GB2312" w:hAnsi="仿宋_GB2312" w:eastAsia="仿宋_GB2312" w:cs="仿宋_GB2312"/>
          <w:color w:val="000000"/>
        </w:rPr>
        <w:t>（含B站/微信视频号/抖音/小红书等科普类账号）</w:t>
      </w:r>
      <w:r>
        <w:rPr>
          <w:rFonts w:hint="eastAsia" w:ascii="仿宋_GB2312" w:hAnsi="仿宋_GB2312" w:eastAsia="仿宋_GB2312" w:cs="仿宋_GB2312"/>
        </w:rPr>
        <w:t>上播出推广累计点击量大于10万次</w:t>
      </w:r>
      <w:r>
        <w:rPr>
          <w:rFonts w:hint="eastAsia" w:ascii="仿宋_GB2312" w:hAnsi="仿宋_GB2312" w:eastAsia="仿宋_GB2312" w:cs="仿宋_GB2312"/>
          <w:color w:val="000000"/>
        </w:rPr>
        <w:t>（附后台数据截图及原链接）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（三）支持方式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自治区财政科技资金拟资助额度5万-10万元。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（四）执行期限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项目执行期不超过2年（含）。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（五）申报主体</w:t>
      </w:r>
    </w:p>
    <w:p>
      <w:pPr>
        <w:spacing w:line="560" w:lineRule="exact"/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内蒙古自治区内注册的具有独立法人资格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科研院所、高等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院校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、企事业单位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中央驻自治区企事业单位等</w:t>
      </w:r>
    </w:p>
    <w:p>
      <w:pPr>
        <w:spacing w:line="560" w:lineRule="exact"/>
        <w:rPr>
          <w:rFonts w:ascii="黑体" w:eastAsia="黑体"/>
        </w:rPr>
      </w:pPr>
      <w:r>
        <w:rPr>
          <w:rFonts w:hint="eastAsia" w:ascii="黑体" w:eastAsia="黑体"/>
        </w:rPr>
        <w:t>四、协同科普活动</w:t>
      </w:r>
      <w:r>
        <w:rPr>
          <w:rFonts w:hint="eastAsia" w:ascii="黑体" w:eastAsia="黑体"/>
          <w:color w:val="000000" w:themeColor="text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黑体" w:eastAsia="黑体"/>
        </w:rPr>
        <w:t>指南代码4001）</w:t>
      </w:r>
    </w:p>
    <w:p>
      <w:pPr>
        <w:pStyle w:val="9"/>
        <w:spacing w:line="560" w:lineRule="exact"/>
        <w:jc w:val="both"/>
        <w:rPr>
          <w:rFonts w:ascii="黑体" w:hAnsi="黑体" w:eastAsia="黑体" w:cs="黑体"/>
          <w:bCs w:val="0"/>
          <w:w w:val="100"/>
          <w:kern w:val="2"/>
          <w:sz w:val="32"/>
          <w:szCs w:val="32"/>
        </w:rPr>
      </w:pPr>
      <w:r>
        <w:rPr>
          <w:rFonts w:hint="eastAsia" w:ascii="黑体" w:hAnsi="黑体" w:eastAsia="黑体" w:cs="黑体"/>
          <w:bCs w:val="0"/>
          <w:w w:val="100"/>
          <w:kern w:val="2"/>
          <w:sz w:val="32"/>
          <w:szCs w:val="32"/>
        </w:rPr>
        <w:t>方向一：科普资源走进国门学校、乡村学校（指南代码：400101）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（一）项目内容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为加强自治区科普能力建设，进一步鼓励社会力量参与科普，全面提升公民科学素质，促进城乡科普均衡发展，重点加强偏远、农村地区科普能力建设，营造激发全社会创新活力的良好氛围。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支持通过馆校联动、校企合作等多种方式将相关优质科普资源带入国门学校、乡村学校，活动形式包括但不限于科普讲座、科普展览、科普剧、科普秀、科普研学、安全知识讲座与现场观摩等，因地制宜开展适配不同学龄段学生认知水平的科普活动，填补偏远地区、乡村地区科普资源供给缺口，开阔当地学生科学视野，激发青少年科学探索兴趣，助力提升边境地区、农村牧区青少年科学素质，筑牢自治区国门科普教育基础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（二）考核指标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1.活动范围覆盖8所以上国门学校（最少4所）、乡村学校。</w:t>
      </w:r>
    </w:p>
    <w:p>
      <w:pPr>
        <w:spacing w:line="560" w:lineRule="exact"/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2.举办系列活动不少于8次（在科技活动周、全国科普月期间不少于2次）。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3.捐赠科普物资不少于100套（件）。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4.供稿“创新内蒙古”相关活动报道采纳并发布不少于8篇。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（三）支持方式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自治区财政科技资金拟资助额度15万—20万元。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（四）执行期限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项目执行期不超过2年（含）。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（五）申报主体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内蒙古自治区内注册的具有独立法人资格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科研院所、高等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院校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、企事业单位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中央驻自治区企事业单位等</w:t>
      </w:r>
      <w:r>
        <w:rPr>
          <w:rFonts w:hint="eastAsia" w:ascii="仿宋_GB2312" w:hAnsi="仿宋_GB2312" w:eastAsia="仿宋_GB2312" w:cs="仿宋_GB2312"/>
        </w:rPr>
        <w:t>。</w:t>
      </w:r>
    </w:p>
    <w:p>
      <w:pPr>
        <w:pStyle w:val="9"/>
        <w:spacing w:line="560" w:lineRule="exact"/>
        <w:jc w:val="both"/>
        <w:rPr>
          <w:rFonts w:ascii="黑体" w:hAnsi="黑体" w:eastAsia="黑体" w:cs="黑体"/>
          <w:bCs w:val="0"/>
          <w:w w:val="100"/>
          <w:kern w:val="2"/>
          <w:sz w:val="32"/>
          <w:szCs w:val="32"/>
        </w:rPr>
      </w:pPr>
      <w:r>
        <w:rPr>
          <w:rFonts w:hint="eastAsia" w:ascii="黑体" w:hAnsi="黑体" w:eastAsia="黑体" w:cs="黑体"/>
          <w:bCs w:val="0"/>
          <w:w w:val="100"/>
          <w:kern w:val="2"/>
          <w:sz w:val="32"/>
          <w:szCs w:val="32"/>
        </w:rPr>
        <w:t>方向二：优秀科普作品巡演（</w:t>
      </w:r>
      <w:r>
        <w:rPr>
          <w:rFonts w:hint="eastAsia" w:ascii="黑体" w:hAnsi="黑体" w:eastAsia="黑体" w:cs="黑体"/>
          <w:bCs w:val="0"/>
          <w:w w:val="100"/>
          <w:kern w:val="2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bCs w:val="0"/>
          <w:w w:val="100"/>
          <w:kern w:val="2"/>
          <w:sz w:val="32"/>
          <w:szCs w:val="32"/>
        </w:rPr>
        <w:t>00102）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（一）项目内容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为深入学习贯彻习近平新时代中国特色社会主义思想，全面落实党的二十大和二十届历次全会精神及全国科技大会、全区科技工作会议部署要求，以新修订的《中华人民共和国科学技术普及法》为法治引领，紧紧围绕铸牢中华民族共同体意识工作主线，深入实施全民科学素质提升行动，激发公众创新创造热情，提升我区科普传播实效，组织科学实验展演汇演等相关活动的优秀作品，进行巡演展示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（二）考核指标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1.活动范围覆盖8个以上盟市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2.举办系列活动不少于8次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3.相关活动线下总参与人数达到1000人次以上</w:t>
      </w:r>
    </w:p>
    <w:p>
      <w:pPr>
        <w:spacing w:line="560" w:lineRule="exact"/>
        <w:ind w:firstLine="605"/>
        <w:rPr>
          <w:rFonts w:ascii="仿宋_GB2312" w:hAnsi="仿宋_GB2312" w:eastAsia="仿宋_GB2312" w:cs="仿宋_GB2312"/>
          <w:color w:val="000000" w:themeColor="text1"/>
          <w:w w:val="95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w w:val="95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供稿“创新内蒙古”相关活动报道采纳并发布不少于5篇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（三）支持方式</w:t>
      </w:r>
    </w:p>
    <w:p>
      <w:pPr>
        <w:spacing w:line="560" w:lineRule="exac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自治区财政科技资金拟资助额度15万—20万元。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（四）执行期限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项目执行期不超过2年（含）。</w:t>
      </w:r>
    </w:p>
    <w:p>
      <w:pPr>
        <w:spacing w:line="560" w:lineRule="exact"/>
        <w:ind w:firstLine="643"/>
        <w:rPr>
          <w:b/>
          <w:bCs/>
        </w:rPr>
      </w:pPr>
      <w:r>
        <w:rPr>
          <w:rFonts w:hint="eastAsia"/>
          <w:b/>
          <w:bCs/>
        </w:rPr>
        <w:t>（五）申报主体</w:t>
      </w:r>
    </w:p>
    <w:p>
      <w:pPr>
        <w:spacing w:line="560" w:lineRule="exact"/>
        <w:rPr>
          <w:rFonts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内蒙古自治区内注册的具有独立法人资格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的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科研院所、高等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院校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、企事业单位</w:t>
      </w:r>
      <w:r>
        <w:rPr>
          <w:rFonts w:hint="eastAsia"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和</w:t>
      </w:r>
      <w:r>
        <w:rPr>
          <w:rFonts w:ascii="仿宋_GB2312" w:hAnsi="宋体" w:eastAsia="仿宋_GB2312" w:cs="宋体"/>
          <w:color w:val="000000" w:themeColor="text1"/>
          <w:kern w:val="0"/>
          <w14:textFill>
            <w14:solidFill>
              <w14:schemeClr w14:val="tx1"/>
            </w14:solidFill>
          </w14:textFill>
        </w:rPr>
        <w:t>中央驻自治区企事业单位等</w:t>
      </w:r>
      <w:r>
        <w:rPr>
          <w:rFonts w:hint="eastAsia" w:ascii="仿宋_GB2312" w:hAnsi="仿宋_GB2312" w:eastAsia="仿宋_GB2312" w:cs="仿宋_GB2312"/>
          <w:color w:val="000000" w:themeColor="text1"/>
          <w14:textFill>
            <w14:solidFill>
              <w14:schemeClr w14:val="tx1"/>
            </w14:solidFill>
          </w14:textFill>
        </w:rPr>
        <w:t>。</w:t>
      </w:r>
    </w:p>
    <w:p>
      <w:pPr>
        <w:ind w:left="0" w:leftChars="0" w:firstLine="0" w:firstLineChars="0"/>
      </w:pP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8" w:header="851" w:footer="1531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公文小标宋">
    <w:altName w:val="方正小标宋简体"/>
    <w:panose1 w:val="000000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  <w:rPr>
        <w:rFonts w:eastAsia="Times New Roman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7"/>
                            <w:ind w:firstLine="36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s0lY7tAAAAAFAQAADwAAAAAAAAABACAA&#10;AAAiAAAAZHJzL2Rvd25yZXYueG1sUEsBAhQAFAAAAAgAh07iQKKc1bQVAgAAFQQAAA4AAAAAAAAA&#10;AQAgAAAAHw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ind w:firstLine="36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7278118"/>
    <w:multiLevelType w:val="singleLevel"/>
    <w:tmpl w:val="F727811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bordersDoNotSurroundHeader w:val="1"/>
  <w:bordersDoNotSurroundFooter w:val="1"/>
  <w:documentProtection w:edit="readOnly" w:enforcement="0"/>
  <w:defaultTabStop w:val="420"/>
  <w:drawingGridHorizontalSpacing w:val="320"/>
  <w:drawingGridVerticalSpacing w:val="156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4B2003E"/>
    <w:rsid w:val="00107A19"/>
    <w:rsid w:val="002F7F3D"/>
    <w:rsid w:val="00484E5E"/>
    <w:rsid w:val="00587696"/>
    <w:rsid w:val="00646436"/>
    <w:rsid w:val="00671B1C"/>
    <w:rsid w:val="006936A0"/>
    <w:rsid w:val="00747F4A"/>
    <w:rsid w:val="00750EED"/>
    <w:rsid w:val="008238A8"/>
    <w:rsid w:val="008C4F94"/>
    <w:rsid w:val="009E4D63"/>
    <w:rsid w:val="00A41871"/>
    <w:rsid w:val="00AE362A"/>
    <w:rsid w:val="00BA1549"/>
    <w:rsid w:val="00BD32DA"/>
    <w:rsid w:val="00BF3C2A"/>
    <w:rsid w:val="00C651E8"/>
    <w:rsid w:val="00CA7578"/>
    <w:rsid w:val="00D217A6"/>
    <w:rsid w:val="00DE6AD4"/>
    <w:rsid w:val="00ED1C78"/>
    <w:rsid w:val="036A12F8"/>
    <w:rsid w:val="039447DF"/>
    <w:rsid w:val="072B1E36"/>
    <w:rsid w:val="09725BC9"/>
    <w:rsid w:val="0CF7D13D"/>
    <w:rsid w:val="0E79197C"/>
    <w:rsid w:val="0F7200CA"/>
    <w:rsid w:val="14157276"/>
    <w:rsid w:val="14F6764D"/>
    <w:rsid w:val="1F6FDC4F"/>
    <w:rsid w:val="24B2003E"/>
    <w:rsid w:val="260D24A3"/>
    <w:rsid w:val="375C69BA"/>
    <w:rsid w:val="377DA99D"/>
    <w:rsid w:val="39C24EFB"/>
    <w:rsid w:val="3EDF988A"/>
    <w:rsid w:val="46B8390E"/>
    <w:rsid w:val="4705451A"/>
    <w:rsid w:val="49F9693F"/>
    <w:rsid w:val="4EAA4484"/>
    <w:rsid w:val="4FFDA7C4"/>
    <w:rsid w:val="57F329F7"/>
    <w:rsid w:val="5A6A3DAC"/>
    <w:rsid w:val="60AF4418"/>
    <w:rsid w:val="6206008D"/>
    <w:rsid w:val="62970423"/>
    <w:rsid w:val="62EA2C49"/>
    <w:rsid w:val="63A92B04"/>
    <w:rsid w:val="684D1E00"/>
    <w:rsid w:val="685017A0"/>
    <w:rsid w:val="68701E42"/>
    <w:rsid w:val="6C3867D3"/>
    <w:rsid w:val="6C8B0FF9"/>
    <w:rsid w:val="6EFF8796"/>
    <w:rsid w:val="71511870"/>
    <w:rsid w:val="71FB5249"/>
    <w:rsid w:val="75D94B83"/>
    <w:rsid w:val="777E5D4D"/>
    <w:rsid w:val="79556C16"/>
    <w:rsid w:val="7DFE013C"/>
    <w:rsid w:val="7EBD6107"/>
    <w:rsid w:val="7EE2B56B"/>
    <w:rsid w:val="7FA998A3"/>
    <w:rsid w:val="B677E65E"/>
    <w:rsid w:val="BFFF6ED6"/>
    <w:rsid w:val="D5DFD5BC"/>
    <w:rsid w:val="DBBDF9F3"/>
    <w:rsid w:val="DBEFEAD3"/>
    <w:rsid w:val="DDFFAD15"/>
    <w:rsid w:val="DF213C60"/>
    <w:rsid w:val="EB9B21FE"/>
    <w:rsid w:val="EFD5D7F3"/>
    <w:rsid w:val="F48DF884"/>
    <w:rsid w:val="FD6D774C"/>
    <w:rsid w:val="FEBE549A"/>
    <w:rsid w:val="FF51C82C"/>
    <w:rsid w:val="FF6F8635"/>
    <w:rsid w:val="FF7FEB52"/>
    <w:rsid w:val="FF9D17B7"/>
    <w:rsid w:val="FFCB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9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楷体_GB2312" w:hAnsi="黑体" w:eastAsia="楷体_GB2312" w:cs="黑体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ind w:firstLine="0" w:firstLineChars="0"/>
      <w:jc w:val="left"/>
    </w:pPr>
  </w:style>
  <w:style w:type="paragraph" w:styleId="5">
    <w:name w:val="Block Text"/>
    <w:basedOn w:val="1"/>
    <w:unhideWhenUsed/>
    <w:qFormat/>
    <w:uiPriority w:val="99"/>
    <w:rPr>
      <w:rFonts w:ascii="Calibri" w:hAnsi="Calibri" w:eastAsia="宋体" w:cs="Times New Roman"/>
      <w:sz w:val="21"/>
      <w:szCs w:val="24"/>
    </w:rPr>
  </w:style>
  <w:style w:type="paragraph" w:styleId="6">
    <w:name w:val="Balloon Text"/>
    <w:basedOn w:val="1"/>
    <w:link w:val="14"/>
    <w:qFormat/>
    <w:uiPriority w:val="0"/>
    <w:rPr>
      <w:sz w:val="18"/>
      <w:szCs w:val="18"/>
    </w:rPr>
  </w:style>
  <w:style w:type="paragraph" w:styleId="7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line="640" w:lineRule="exact"/>
      <w:jc w:val="center"/>
    </w:pPr>
    <w:rPr>
      <w:rFonts w:ascii="方正小标宋简体" w:hAnsi="方正公文小标宋" w:eastAsia="方正小标宋简体" w:cs="方正公文小标宋"/>
      <w:bCs/>
      <w:w w:val="95"/>
      <w:kern w:val="0"/>
      <w:sz w:val="44"/>
      <w:szCs w:val="4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3">
    <w:name w:val="footnote reference"/>
    <w:basedOn w:val="12"/>
    <w:unhideWhenUsed/>
    <w:qFormat/>
    <w:uiPriority w:val="99"/>
    <w:rPr>
      <w:rFonts w:hint="default" w:cs="Times New Roman"/>
      <w:sz w:val="24"/>
      <w:szCs w:val="24"/>
      <w:vertAlign w:val="superscript"/>
    </w:rPr>
  </w:style>
  <w:style w:type="character" w:customStyle="1" w:styleId="14">
    <w:name w:val="批注框文本 字符"/>
    <w:basedOn w:val="12"/>
    <w:link w:val="6"/>
    <w:qFormat/>
    <w:uiPriority w:val="0"/>
    <w:rPr>
      <w:rFonts w:ascii="楷体_GB2312" w:hAnsi="黑体" w:eastAsia="楷体_GB2312" w:cs="黑体"/>
      <w:kern w:val="2"/>
      <w:sz w:val="18"/>
      <w:szCs w:val="18"/>
    </w:rPr>
  </w:style>
  <w:style w:type="paragraph" w:customStyle="1" w:styleId="15">
    <w:name w:val="局发文正文"/>
    <w:basedOn w:val="1"/>
    <w:qFormat/>
    <w:uiPriority w:val="0"/>
    <w:pPr>
      <w:adjustRightInd w:val="0"/>
      <w:spacing w:line="600" w:lineRule="exact"/>
      <w:ind w:firstLine="200" w:firstLineChars="200"/>
      <w:textAlignment w:val="baseline"/>
    </w:pPr>
    <w:rPr>
      <w:rFonts w:ascii="仿宋_GB2312" w:hAnsi="Times New Roman" w:eastAsia="仿宋_GB2312"/>
      <w:caps/>
      <w:spacing w:val="6"/>
      <w:kern w:val="0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2147</Words>
  <Characters>12244</Characters>
  <Lines>102</Lines>
  <Paragraphs>28</Paragraphs>
  <TotalTime>10</TotalTime>
  <ScaleCrop>false</ScaleCrop>
  <LinksUpToDate>false</LinksUpToDate>
  <CharactersWithSpaces>14363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2026-10-01T17:48:00Z</dcterms:created>
  <dc:creator>WPS董鑫宇</dc:creator>
  <cp:lastModifiedBy>wangfu</cp:lastModifiedBy>
  <cp:lastPrinted>2026-09-30T18:52:00Z</cp:lastPrinted>
  <dcterms:modified xsi:type="dcterms:W3CDTF">2026-10-13T08:50:15Z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E8803DA9C3A0A2E716DCCD6A965CBEC8</vt:lpwstr>
  </property>
  <property fmtid="{D5CDD505-2E9C-101B-9397-08002B2CF9AE}" pid="4" name="KSOTemplateDocerSaveRecord">
    <vt:lpwstr>eyJoZGlkIjoiOGJmMDZhNTM3MDkwMzY2OGI1ZDJkZDRhODdkODBkOGQiLCJ1c2VySWQiOiIxNjQ1OTMxMzUzIn0=</vt:lpwstr>
  </property>
</Properties>
</file>